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54" w:rsidRDefault="00B23F54" w:rsidP="00B23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3F54" w:rsidRDefault="00B23F54" w:rsidP="00B23F5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25.02.2019  вступило в законную силу постановление Правительства РФ от 23.02.2019 N 184 "О внесении изменений в Правила предоставления коммунальных услуг собственникам и пользователям помещений в многоквартирных домах и жилых домов"</w:t>
      </w:r>
    </w:p>
    <w:p w:rsidR="00B23F54" w:rsidRDefault="00B23F54" w:rsidP="00B2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F54" w:rsidRDefault="00B23F54" w:rsidP="00B23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Внесенными изменениями скорректирован порядок внесения платы за отопление при использовании индивидуальных квартирных источников тепловой энергии</w:t>
      </w:r>
    </w:p>
    <w:p w:rsidR="00B23F54" w:rsidRDefault="00B23F54" w:rsidP="00B23F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Конституционного Суда РФ от 20.12.2018 N 46-П абзац второй пункта 40 Правил предоставления коммунальных услуг собственникам и пользователям помещений в многоквартирных домах и жилых домов был признан не соответствующим Конституции РФ в той мере, в какой содержащееся в нем нормативное положение, не допуская возможность раздельного внесения потребителем коммунальной услуги по отоплению платы за потребление этой услуги в жилом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нежилом помещении и платы за ее потребление в целях содержания общего имущества в многоквартирном доме, обязывает тех собственников и пользователей жилых помещений в многоквартирном доме, которые перешли на отопление конкретного помещения с использованием индивидуальных квартирных источников тепловой энергии, вносить плату за фактически не используемую ими для обогрева данного помещения тепловую энергию, поступающую в многоквартирный дом по централизованным сетям теплоснабжения.</w:t>
      </w:r>
      <w:proofErr w:type="gramEnd"/>
    </w:p>
    <w:p w:rsidR="00B23F54" w:rsidRDefault="00B23F54" w:rsidP="00B23F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Правительству РФ было предписано внести необходимые изменения в действующее правовое регулирование, в том числе предусмотреть порядок определения платы за коммунальную услугу по отоплению в многоквартирных домах, отдельные жилые помещения в которых были переведены на индивидуальные квартирные источники тепловой энергии, имея в виду обоснованность возложения на собственников и пользователей таких жилых помещений - при условии, что нормативные требования к порядку переустройства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внутриквартирного отопления, действующие на момент его проведения, были соблюдены, - лишь расходов, связанных с потреблением тепловой энергии в целях содержания общего имущества в многоквартирном доме.</w:t>
      </w:r>
    </w:p>
    <w:p w:rsidR="00B23F54" w:rsidRDefault="00B23F54" w:rsidP="00B23F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Настоящими поправками исключено положение, согласно которому плата за услугу по отоплению вносится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доме. Уточнено, что потребитель 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 указанных Правил.</w:t>
      </w:r>
    </w:p>
    <w:p w:rsidR="00000000" w:rsidRDefault="00B23F54" w:rsidP="00B23F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уточнено, что переустройство жилого или нежилого помещения, предусматривающее установку индивидуальных источников тепловой энергии, должно быть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РФ.</w:t>
      </w:r>
    </w:p>
    <w:p w:rsidR="00B23F54" w:rsidRDefault="00B23F54" w:rsidP="00B23F5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54" w:rsidRPr="00B23F54" w:rsidRDefault="00B23F54" w:rsidP="00B23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F54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B23F54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B2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F54" w:rsidRDefault="00B23F54" w:rsidP="00B23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F54">
        <w:rPr>
          <w:rFonts w:ascii="Times New Roman" w:hAnsi="Times New Roman" w:cs="Times New Roman"/>
          <w:sz w:val="28"/>
          <w:szCs w:val="28"/>
        </w:rPr>
        <w:t xml:space="preserve">городского прокурора </w:t>
      </w:r>
    </w:p>
    <w:p w:rsidR="00B23F54" w:rsidRDefault="00B23F54" w:rsidP="00B23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F54" w:rsidRPr="00B23F54" w:rsidRDefault="00B23F54" w:rsidP="00B23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3F54" w:rsidRPr="00B23F54" w:rsidSect="00777696">
      <w:pgSz w:w="11905" w:h="16838"/>
      <w:pgMar w:top="1134" w:right="565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B23F54"/>
    <w:rsid w:val="00B2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F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Company>*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Chpr_14</dc:creator>
  <cp:keywords/>
  <dc:description/>
  <cp:lastModifiedBy>Chpr_14</cp:lastModifiedBy>
  <cp:revision>2</cp:revision>
  <dcterms:created xsi:type="dcterms:W3CDTF">2019-03-01T06:44:00Z</dcterms:created>
  <dcterms:modified xsi:type="dcterms:W3CDTF">2019-03-01T06:47:00Z</dcterms:modified>
</cp:coreProperties>
</file>