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47" w:rsidRPr="00290FEA" w:rsidRDefault="004A7847" w:rsidP="004A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 w:rsidRPr="0029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7847" w:rsidRPr="00290FEA" w:rsidRDefault="004A7847" w:rsidP="004A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КСТИНИНСКОГО СЕЛЬСКОГО ПОСЕЛЕНИЯ</w:t>
      </w:r>
    </w:p>
    <w:p w:rsidR="004A7847" w:rsidRPr="00290FEA" w:rsidRDefault="004A7847" w:rsidP="004A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КИРОВО-ЧЕПЕЦКОГО РАЙОНА</w:t>
      </w:r>
      <w:r w:rsidRPr="0029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КИРОВСКОЙ ОБЛАСТИ</w:t>
      </w:r>
    </w:p>
    <w:p w:rsidR="004A7847" w:rsidRPr="00290FEA" w:rsidRDefault="004A7847" w:rsidP="004A7847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093"/>
        <w:gridCol w:w="5670"/>
        <w:gridCol w:w="1843"/>
      </w:tblGrid>
      <w:tr w:rsidR="004A7847" w:rsidRPr="00290FEA" w:rsidTr="00FF2EB7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4A7847" w:rsidRPr="00290FEA" w:rsidRDefault="003D1CB0" w:rsidP="003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4A7847" w:rsidRPr="00290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90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7847" w:rsidRPr="00290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A7847" w:rsidRPr="00290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4A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4A7847" w:rsidRPr="00290FEA" w:rsidRDefault="004A7847" w:rsidP="00FF2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0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7847" w:rsidRPr="00290FEA" w:rsidRDefault="00D82D9E" w:rsidP="003D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1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4A7847" w:rsidRPr="00290FEA" w:rsidTr="00FF2EB7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4A7847" w:rsidRPr="00290FEA" w:rsidRDefault="004A7847" w:rsidP="00FF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A7847" w:rsidRDefault="004A7847" w:rsidP="00FF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0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90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Кстинино</w:t>
            </w:r>
            <w:proofErr w:type="spellEnd"/>
          </w:p>
          <w:p w:rsidR="004A7847" w:rsidRPr="00290FEA" w:rsidRDefault="004A7847" w:rsidP="00FF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A7847" w:rsidRPr="00290FEA" w:rsidRDefault="004A7847" w:rsidP="00FF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1CB0" w:rsidRPr="003D1CB0" w:rsidRDefault="003D1CB0" w:rsidP="003D1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</w:t>
      </w:r>
    </w:p>
    <w:p w:rsidR="003D1CB0" w:rsidRPr="003D1CB0" w:rsidRDefault="003D1CB0" w:rsidP="003D1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b/>
          <w:sz w:val="28"/>
          <w:szCs w:val="28"/>
        </w:rPr>
        <w:t>и проектов муниципальных нормативных правовых актов</w:t>
      </w:r>
    </w:p>
    <w:p w:rsidR="003D1CB0" w:rsidRPr="003D1CB0" w:rsidRDefault="003D1CB0" w:rsidP="003D1CB0">
      <w:pPr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  № 365-ЗО «О противодействии коррупции в Кировской области» администрация</w:t>
      </w:r>
      <w:r w:rsidRPr="003D1C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Кстининского</w:t>
      </w:r>
      <w:r w:rsidRPr="003D1CB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3D1CB0" w:rsidRPr="003D1CB0" w:rsidRDefault="003D1CB0" w:rsidP="003D1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3D1CB0" w:rsidRPr="003D1CB0" w:rsidRDefault="003D1CB0" w:rsidP="003D1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Кстининского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«Об утверждении Правил проведения антикоррупционной экспертизы нормативных правовых актов и проектов нормативных правовых актов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Кстининское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Кирово-Чепецкого района» от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.04.2010 №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1CB0" w:rsidRPr="003D1CB0" w:rsidRDefault="003D1CB0" w:rsidP="003D1CB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CB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D1CB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3. Опубликовать настоящее постановление в Информационном бюллетене 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Кстининского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3D1CB0" w:rsidRPr="003D1CB0" w:rsidRDefault="003D1CB0" w:rsidP="003D1C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ab/>
        <w:t>4. </w:t>
      </w:r>
      <w:proofErr w:type="gramStart"/>
      <w:r w:rsidRPr="003D1CB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администрации.</w:t>
      </w:r>
    </w:p>
    <w:p w:rsidR="003D1CB0" w:rsidRDefault="003D1CB0" w:rsidP="003D1CB0">
      <w:pPr>
        <w:widowControl w:val="0"/>
        <w:tabs>
          <w:tab w:val="left" w:pos="1064"/>
        </w:tabs>
        <w:autoSpaceDE w:val="0"/>
        <w:autoSpaceDN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D62B74" w:rsidRDefault="00D62B74" w:rsidP="00D62B74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B74" w:rsidRDefault="00D62B74" w:rsidP="00D62B74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Кстининского сельского поселения</w:t>
      </w:r>
    </w:p>
    <w:p w:rsidR="00D62B74" w:rsidRDefault="00D62B74" w:rsidP="00D62B74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Кирово-Чепецкого района</w:t>
      </w:r>
    </w:p>
    <w:p w:rsidR="00D62B74" w:rsidRPr="003D1CB0" w:rsidRDefault="00D62B74" w:rsidP="00D62B74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Вотинцев</w:t>
      </w:r>
      <w:proofErr w:type="spellEnd"/>
    </w:p>
    <w:p w:rsidR="003D1CB0" w:rsidRDefault="003D1CB0" w:rsidP="003D1CB0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CB0" w:rsidRPr="003D1CB0" w:rsidRDefault="003D1CB0" w:rsidP="00D62B74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D1CB0" w:rsidRPr="003D1CB0" w:rsidRDefault="003D1CB0" w:rsidP="00D62B74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CB0" w:rsidRPr="003D1CB0" w:rsidRDefault="003D1CB0" w:rsidP="00D62B74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3D1CB0" w:rsidRPr="003D1CB0" w:rsidRDefault="003D1CB0" w:rsidP="00D62B74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3D1CB0" w:rsidRPr="003D1CB0" w:rsidRDefault="003D1CB0" w:rsidP="00D62B7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Кстининского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3D1CB0" w:rsidRPr="003D1CB0" w:rsidRDefault="003D1CB0" w:rsidP="00D62B74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октябр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я 2024 года №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</w:p>
    <w:p w:rsidR="003D1CB0" w:rsidRPr="003D1CB0" w:rsidRDefault="003D1CB0" w:rsidP="00D62B74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3D1CB0" w:rsidRPr="003D1CB0" w:rsidRDefault="003D1CB0" w:rsidP="00D62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антикоррупционной экспертизы </w:t>
      </w:r>
    </w:p>
    <w:p w:rsidR="003D1CB0" w:rsidRPr="003D1CB0" w:rsidRDefault="003D1CB0" w:rsidP="00D62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нормативных правовых актов и </w:t>
      </w:r>
    </w:p>
    <w:p w:rsidR="003D1CB0" w:rsidRPr="003D1CB0" w:rsidRDefault="003D1CB0" w:rsidP="00D62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b/>
          <w:sz w:val="28"/>
          <w:szCs w:val="28"/>
        </w:rPr>
        <w:t>проектов муниципальных нормативных правовых актов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CB0" w:rsidRPr="003D1CB0" w:rsidRDefault="003D1CB0" w:rsidP="00D62B74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3D1CB0" w:rsidRPr="003D1CB0" w:rsidRDefault="003D1CB0" w:rsidP="00D62B74">
      <w:pPr>
        <w:spacing w:after="0" w:line="240" w:lineRule="auto"/>
        <w:ind w:left="107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 </w:t>
      </w:r>
      <w:r>
        <w:rPr>
          <w:rFonts w:ascii="Times New Roman" w:hAnsi="Times New Roman" w:cs="Times New Roman"/>
          <w:sz w:val="28"/>
          <w:szCs w:val="28"/>
          <w:lang w:eastAsia="en-US"/>
        </w:rPr>
        <w:t>Кстининского</w:t>
      </w:r>
      <w:r w:rsidRPr="003D1CB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>(далее – администрация).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1.2. Целью проведения антикоррупционной экспертизы является выявление в муниципальных нормативных правовых актах и их проектах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факторов и их последующее устранение.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1.3. Основные понятия в настоящем Порядке используются в том же значении, в котором они приведены в Федеральном законе от 25.12.2008      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b/>
          <w:sz w:val="28"/>
          <w:szCs w:val="28"/>
        </w:rPr>
        <w:t>2. Виды антикоррупционной экспертизы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ab/>
        <w:t>К видам антикоррупционной экспертизы относятся: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независимая антикоррупционная экспертиза.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настоящим Порядком заместитель главы администрации, ответственный за проведение антикоррупционной 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экспертизы администрации (далее – ответственное лицо)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3D1CB0" w:rsidRPr="003D1CB0" w:rsidRDefault="003D1CB0" w:rsidP="00D62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bCs/>
          <w:sz w:val="28"/>
          <w:szCs w:val="28"/>
        </w:rPr>
        <w:t xml:space="preserve">2.3. Поступившие на антикоррупционную экспертизу 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нормативные правовые акты и их проекты </w:t>
      </w:r>
      <w:r w:rsidRPr="003D1CB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день поступления регистрируются 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лицом </w:t>
      </w:r>
      <w:r w:rsidRPr="003D1CB0">
        <w:rPr>
          <w:rFonts w:ascii="Times New Roman" w:eastAsia="Times New Roman" w:hAnsi="Times New Roman" w:cs="Times New Roman"/>
          <w:bCs/>
          <w:sz w:val="28"/>
          <w:szCs w:val="28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CB0" w:rsidRPr="003D1CB0" w:rsidRDefault="003D1CB0" w:rsidP="00D62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:rsidR="003D1CB0" w:rsidRPr="003D1CB0" w:rsidRDefault="003D1CB0" w:rsidP="00D62B7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3.1. Антикоррупционная экспертиза проектов муниципальных нормативных правовых актов проводится ответственным лицом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3.2. В случае отсутствия в проекте муниципального нормативного правового акта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3.3. В случае выявления в проекте муниципального нормативного правового акта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факторов, положений, способствующих созданию условий для проявления коррупции, ответственным лицом осуществляется подготовка заключения по результатам антикоррупционной экспертизы.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3.4. Заключение по результатам антикоррупционной экспертизы должно содержать: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3.4.2. Основания для проведения антикоррупционной экспертизы.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3.4.3. Наименование и реквизиты нормативных правовых актов, которые использовались для выявления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3.4.4. Конкретные положения проекта муниципального нормативного правового акта, содержащие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Выявленные при проведении антикоррупционной экспертизы положения, которые не относятся к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коррупциогенным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факторам, но могут 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3.4.5.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коррупциогенности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3.4.6. Вывод о наличии в проекте муниципального нормативного правового акта признаков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коррупциогенности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1CB0" w:rsidRPr="003D1CB0" w:rsidRDefault="003D1CB0" w:rsidP="00D62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Pr="003D1CB0">
        <w:rPr>
          <w:rFonts w:ascii="Times New Roman" w:eastAsia="Times New Roman" w:hAnsi="Times New Roman" w:cs="Times New Roman"/>
          <w:sz w:val="28"/>
          <w:szCs w:val="28"/>
        </w:rPr>
        <w:t>Заключение по результатам антикоррупционной экспертизы проекта муниципального нормативного правового акта, подписанное руководителем ответственного лица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 w:rsidRPr="003D1CB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позднее рабочего дня, следующего за днем его подписания.</w:t>
      </w:r>
      <w:proofErr w:type="gramEnd"/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в ответственное подразделение/ответственному лицу.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3.6.2. Принимает решение об отзыве проекта муниципального нормативного правового акта.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CB0" w:rsidRPr="003D1CB0" w:rsidRDefault="003D1CB0" w:rsidP="00D62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4.1. Структурные подразделения, отраслевые (функциональные) органы,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факторов, положений, способствующих созданию условий для проявления коррупции, согласно Методике. 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4.2. В случае обнаружения в муниципальном нормативном правовом акте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в ответственное подразделение/ответственному лицу на антикоррупционную экспертизу. 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ab/>
        <w:t xml:space="preserve">Срок проведения антикоррупционной экспертизы муниципального нормативного правового акта составляет 10 рабочих дней со 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lastRenderedPageBreak/>
        <w:t>дня поступления муниципального нормативного правового акта с мотивированным заключением к ответственному лицу.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заключения по результатам антикоррупционной экспертизы о наличии в муниципальном нормативном правовом акте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коррупциогенного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фактора, подготовленного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о внесении изменений в муниципальный нормативный правовой акт</w:t>
      </w:r>
      <w:proofErr w:type="gram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либо о его отмене (признании </w:t>
      </w:r>
      <w:proofErr w:type="gramStart"/>
      <w:r w:rsidRPr="003D1CB0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силу).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b/>
          <w:sz w:val="28"/>
          <w:szCs w:val="28"/>
        </w:rPr>
        <w:t>5. Независимая антикоррупционная экспертиза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наименование разработчика проекта муниципального нормативного правового акта;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почтовый адрес и адрес электронной почты для направления заключений.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5.3. Результаты независимой антикоррупционной экспертизы отражаются в заключении.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B0">
        <w:rPr>
          <w:rFonts w:ascii="Times New Roman" w:eastAsia="Times New Roman" w:hAnsi="Times New Roman" w:cs="Times New Roman"/>
          <w:sz w:val="28"/>
          <w:szCs w:val="28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:rsidR="003D1CB0" w:rsidRPr="003D1CB0" w:rsidRDefault="003D1CB0" w:rsidP="00D62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</w:t>
      </w:r>
      <w:r w:rsidRPr="003D1C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выявленных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 w:rsidRPr="003D1CB0">
        <w:rPr>
          <w:rFonts w:ascii="Times New Roman" w:eastAsia="Times New Roman" w:hAnsi="Times New Roman" w:cs="Times New Roman"/>
          <w:sz w:val="28"/>
          <w:szCs w:val="28"/>
        </w:rPr>
        <w:t>коррупциогенным</w:t>
      </w:r>
      <w:proofErr w:type="spellEnd"/>
      <w:r w:rsidRPr="003D1CB0">
        <w:rPr>
          <w:rFonts w:ascii="Times New Roman" w:eastAsia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3D1CB0" w:rsidRPr="003D1CB0" w:rsidRDefault="003D1CB0" w:rsidP="003D1C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CB0" w:rsidRPr="003D1CB0" w:rsidRDefault="003D1CB0" w:rsidP="003D1CB0">
      <w:pPr>
        <w:spacing w:after="7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D1CB0" w:rsidRPr="003D1CB0" w:rsidSect="003D1CB0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567" w:right="851" w:bottom="142" w:left="1701" w:header="142" w:footer="57" w:gutter="0"/>
          <w:cols w:space="708"/>
          <w:titlePg/>
          <w:docGrid w:linePitch="360"/>
        </w:sectPr>
      </w:pPr>
      <w:bookmarkStart w:id="0" w:name="_GoBack"/>
      <w:bookmarkEnd w:id="0"/>
      <w:r w:rsidRPr="003D1CB0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3D1CB0" w:rsidRPr="003D1CB0" w:rsidRDefault="003D1CB0" w:rsidP="003D1CB0">
      <w:pPr>
        <w:autoSpaceDE w:val="0"/>
        <w:autoSpaceDN w:val="0"/>
        <w:adjustRightInd w:val="0"/>
        <w:spacing w:after="0" w:line="240" w:lineRule="auto"/>
        <w:ind w:right="247" w:firstLine="113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D1CB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3D1CB0" w:rsidRPr="003D1CB0" w:rsidRDefault="003D1CB0" w:rsidP="003D1CB0">
      <w:pPr>
        <w:autoSpaceDE w:val="0"/>
        <w:autoSpaceDN w:val="0"/>
        <w:adjustRightInd w:val="0"/>
        <w:spacing w:after="0" w:line="240" w:lineRule="auto"/>
        <w:ind w:right="-315" w:firstLine="113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D1CB0">
        <w:rPr>
          <w:rFonts w:ascii="Times New Roman" w:hAnsi="Times New Roman" w:cs="Times New Roman"/>
          <w:sz w:val="28"/>
          <w:szCs w:val="28"/>
          <w:lang w:eastAsia="en-US"/>
        </w:rPr>
        <w:t>к Порядку</w:t>
      </w:r>
    </w:p>
    <w:p w:rsidR="003D1CB0" w:rsidRPr="003D1CB0" w:rsidRDefault="003D1CB0" w:rsidP="003D1CB0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D1CB0">
        <w:rPr>
          <w:rFonts w:ascii="Times New Roman" w:hAnsi="Times New Roman" w:cs="Times New Roman"/>
          <w:b/>
          <w:sz w:val="28"/>
          <w:szCs w:val="28"/>
          <w:lang w:eastAsia="en-US"/>
        </w:rPr>
        <w:t>ЖУРНАЛ</w:t>
      </w:r>
    </w:p>
    <w:p w:rsidR="003D1CB0" w:rsidRPr="003D1CB0" w:rsidRDefault="003D1CB0" w:rsidP="003D1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D1CB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D1CB0" w:rsidRPr="003D1CB0" w:rsidRDefault="003D1CB0" w:rsidP="003D1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D1CB0">
        <w:rPr>
          <w:rFonts w:ascii="Times New Roman" w:hAnsi="Times New Roman" w:cs="Times New Roman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D1CB0" w:rsidRPr="003D1CB0" w:rsidRDefault="003D1CB0" w:rsidP="003D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1758"/>
      </w:tblGrid>
      <w:tr w:rsidR="003D1CB0" w:rsidRPr="003D1CB0" w:rsidTr="003D1C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proofErr w:type="gramStart"/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антикоррупцион-ную</w:t>
            </w:r>
            <w:proofErr w:type="spellEnd"/>
            <w:proofErr w:type="gramEnd"/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 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структурного подразделения, отраслевого (функционального) органа,</w:t>
            </w:r>
          </w:p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</w:t>
            </w:r>
          </w:p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наличии (отсутствии) </w:t>
            </w:r>
            <w:proofErr w:type="spellStart"/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антикорруп-ционной</w:t>
            </w:r>
            <w:proofErr w:type="spellEnd"/>
            <w:proofErr w:type="gramEnd"/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экспертизы</w:t>
            </w:r>
          </w:p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случае его подготовки)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инициалы, подпись</w:t>
            </w:r>
          </w:p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служащего, проводившего антикоррупционную экспертизу</w:t>
            </w:r>
          </w:p>
        </w:tc>
      </w:tr>
      <w:tr w:rsidR="003D1CB0" w:rsidRPr="003D1CB0" w:rsidTr="003D1C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B0" w:rsidRPr="003D1CB0" w:rsidRDefault="003D1CB0" w:rsidP="003D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D1CB0" w:rsidRPr="003D1CB0" w:rsidRDefault="003D1CB0" w:rsidP="003D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A7847" w:rsidRPr="007E0009" w:rsidRDefault="004A7847" w:rsidP="004A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847" w:rsidRPr="007E0009" w:rsidSect="003D1CB0">
      <w:pgSz w:w="15840" w:h="12240" w:orient="landscape"/>
      <w:pgMar w:top="851" w:right="1134" w:bottom="17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10" w:rsidRDefault="00623B10" w:rsidP="003D1CB0">
      <w:pPr>
        <w:spacing w:after="0" w:line="240" w:lineRule="auto"/>
      </w:pPr>
      <w:r>
        <w:separator/>
      </w:r>
    </w:p>
  </w:endnote>
  <w:endnote w:type="continuationSeparator" w:id="0">
    <w:p w:rsidR="00623B10" w:rsidRDefault="00623B10" w:rsidP="003D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623B1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10" w:rsidRDefault="00623B10" w:rsidP="003D1CB0">
      <w:pPr>
        <w:spacing w:after="0" w:line="240" w:lineRule="auto"/>
      </w:pPr>
      <w:r>
        <w:separator/>
      </w:r>
    </w:p>
  </w:footnote>
  <w:footnote w:type="continuationSeparator" w:id="0">
    <w:p w:rsidR="00623B10" w:rsidRDefault="00623B10" w:rsidP="003D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0045F6">
        <w:pPr>
          <w:pStyle w:val="a3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D62B74">
          <w:rPr>
            <w:noProof/>
            <w:sz w:val="28"/>
            <w:szCs w:val="28"/>
          </w:rPr>
          <w:t>6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623B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47"/>
    <w:rsid w:val="000045F6"/>
    <w:rsid w:val="000F384B"/>
    <w:rsid w:val="003D1CB0"/>
    <w:rsid w:val="004A7847"/>
    <w:rsid w:val="005D52F7"/>
    <w:rsid w:val="00623B10"/>
    <w:rsid w:val="007329CA"/>
    <w:rsid w:val="00BC1CBE"/>
    <w:rsid w:val="00D62B74"/>
    <w:rsid w:val="00D82D9E"/>
    <w:rsid w:val="00EE314A"/>
    <w:rsid w:val="00EE4441"/>
    <w:rsid w:val="00F01922"/>
    <w:rsid w:val="00F13639"/>
    <w:rsid w:val="00F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4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D1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CB0"/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9C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4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D1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CB0"/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9C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9</cp:revision>
  <cp:lastPrinted>2024-10-11T13:06:00Z</cp:lastPrinted>
  <dcterms:created xsi:type="dcterms:W3CDTF">2024-01-10T12:05:00Z</dcterms:created>
  <dcterms:modified xsi:type="dcterms:W3CDTF">2024-10-11T13:07:00Z</dcterms:modified>
</cp:coreProperties>
</file>