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2D" w:rsidRPr="00EF6D46" w:rsidRDefault="004C342D" w:rsidP="004C34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342D" w:rsidRPr="00EF6D46" w:rsidRDefault="004C342D" w:rsidP="00EF6D4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sz w:val="28"/>
          <w:szCs w:val="28"/>
        </w:rPr>
        <w:t xml:space="preserve">Вступил в законную силу Федеральный </w:t>
      </w:r>
      <w:hyperlink r:id="rId5" w:history="1">
        <w:r w:rsidRPr="00EF6D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6D46">
        <w:rPr>
          <w:rFonts w:ascii="Times New Roman" w:hAnsi="Times New Roman" w:cs="Times New Roman"/>
          <w:sz w:val="28"/>
          <w:szCs w:val="28"/>
        </w:rPr>
        <w:t xml:space="preserve"> от 18.03.2019 N 35-ФЗ</w:t>
      </w:r>
    </w:p>
    <w:p w:rsidR="004C342D" w:rsidRPr="00EF6D46" w:rsidRDefault="004C342D" w:rsidP="00EF6D46">
      <w:pPr>
        <w:autoSpaceDE w:val="0"/>
        <w:autoSpaceDN w:val="0"/>
        <w:adjustRightInd w:val="0"/>
        <w:spacing w:before="180"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sz w:val="28"/>
          <w:szCs w:val="28"/>
        </w:rPr>
        <w:t>"О внесении изменения в статью 169 Семейного кодекса Российской Федерации"</w:t>
      </w:r>
    </w:p>
    <w:p w:rsidR="004C342D" w:rsidRPr="00EF6D46" w:rsidRDefault="004C342D" w:rsidP="004C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42D" w:rsidRPr="00EF6D46" w:rsidRDefault="004C342D" w:rsidP="004C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b/>
          <w:bCs/>
          <w:sz w:val="28"/>
          <w:szCs w:val="28"/>
        </w:rPr>
        <w:t>В связи с повышением пенсионного возраста сохранено право женщин, достигших 55 лет, и мужчин, достигших 60 лет, на получение алиментов</w:t>
      </w:r>
      <w:r w:rsidR="00EF6D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342D" w:rsidRPr="00EF6D46" w:rsidRDefault="004C342D" w:rsidP="004C342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sz w:val="28"/>
          <w:szCs w:val="28"/>
        </w:rPr>
        <w:t xml:space="preserve">Семейный кодекс РФ дополнен положением, согласно которому 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93 - 97 СК РФ), на алименты </w:t>
      </w:r>
      <w:proofErr w:type="gramStart"/>
      <w:r w:rsidRPr="00EF6D46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Pr="00EF6D46">
        <w:rPr>
          <w:rFonts w:ascii="Times New Roman" w:hAnsi="Times New Roman" w:cs="Times New Roman"/>
          <w:sz w:val="28"/>
          <w:szCs w:val="28"/>
        </w:rPr>
        <w:t xml:space="preserve"> в том числе на лиц, достигших возраста 55 лет (для женщин), 60 лет (для мужчин).</w:t>
      </w:r>
    </w:p>
    <w:p w:rsidR="004C342D" w:rsidRPr="00EF6D46" w:rsidRDefault="004C342D" w:rsidP="004C342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42D" w:rsidRPr="00EF6D46" w:rsidRDefault="004C342D" w:rsidP="004C342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sz w:val="28"/>
          <w:szCs w:val="28"/>
        </w:rPr>
        <w:t xml:space="preserve">Помощник Кирово-Чепецкого </w:t>
      </w:r>
    </w:p>
    <w:p w:rsidR="004C342D" w:rsidRPr="00EF6D46" w:rsidRDefault="004C342D" w:rsidP="004C342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D46">
        <w:rPr>
          <w:rFonts w:ascii="Times New Roman" w:hAnsi="Times New Roman" w:cs="Times New Roman"/>
          <w:sz w:val="28"/>
          <w:szCs w:val="28"/>
        </w:rPr>
        <w:t xml:space="preserve">городского  прокурора </w:t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r w:rsidRPr="00EF6D4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F6D46">
        <w:rPr>
          <w:rFonts w:ascii="Times New Roman" w:hAnsi="Times New Roman" w:cs="Times New Roman"/>
          <w:sz w:val="28"/>
          <w:szCs w:val="28"/>
        </w:rPr>
        <w:tab/>
        <w:t>Н.С. Кокорева</w:t>
      </w:r>
    </w:p>
    <w:sectPr w:rsidR="004C342D" w:rsidRPr="00EF6D46" w:rsidSect="00ED3433">
      <w:pgSz w:w="11905" w:h="16838"/>
      <w:pgMar w:top="380" w:right="855" w:bottom="410" w:left="92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42D"/>
    <w:rsid w:val="004C342D"/>
    <w:rsid w:val="00E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CC37A56672B21B527E4B0CE25EB6B77CA68F53F2491283AB236C22AA9F87EC0E3F7206B3874ABACB80EFA55Dn2T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Прокуратура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kirov.kirch</dc:creator>
  <cp:keywords/>
  <dc:description/>
  <cp:lastModifiedBy>Волков Антон А.</cp:lastModifiedBy>
  <cp:revision>3</cp:revision>
  <dcterms:created xsi:type="dcterms:W3CDTF">2019-04-01T08:20:00Z</dcterms:created>
  <dcterms:modified xsi:type="dcterms:W3CDTF">2019-04-02T08:19:00Z</dcterms:modified>
</cp:coreProperties>
</file>